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D5B06" w14:textId="7DFCD39D" w:rsidR="002D5E6D" w:rsidRPr="002D5E6D" w:rsidRDefault="002D5E6D">
      <w:pPr>
        <w:pStyle w:val="Body"/>
        <w:rPr>
          <w:rFonts w:ascii="Palatino Linotype" w:hAnsi="Palatino Linotype"/>
          <w:sz w:val="32"/>
          <w:szCs w:val="32"/>
        </w:rPr>
      </w:pPr>
      <w:bookmarkStart w:id="0" w:name="_GoBack"/>
      <w:bookmarkEnd w:id="0"/>
      <w:r w:rsidRPr="002D5E6D">
        <w:rPr>
          <w:rFonts w:ascii="Palatino Linotype" w:hAnsi="Palatino Linotype"/>
          <w:sz w:val="32"/>
          <w:szCs w:val="32"/>
        </w:rPr>
        <w:t xml:space="preserve">Since </w:t>
      </w:r>
      <w:r w:rsidRPr="009409CC">
        <w:rPr>
          <w:rFonts w:ascii="Palatino Linotype" w:hAnsi="Palatino Linotype"/>
          <w:b/>
          <w:bCs/>
          <w:sz w:val="32"/>
          <w:szCs w:val="32"/>
        </w:rPr>
        <w:t>2005,</w:t>
      </w:r>
      <w:r w:rsidRPr="002D5E6D">
        <w:rPr>
          <w:rFonts w:ascii="Palatino Linotype" w:hAnsi="Palatino Linotype"/>
          <w:sz w:val="32"/>
          <w:szCs w:val="32"/>
        </w:rPr>
        <w:t xml:space="preserve"> YEF has funded </w:t>
      </w:r>
      <w:r w:rsidRPr="009409CC">
        <w:rPr>
          <w:rFonts w:ascii="Palatino Linotype" w:hAnsi="Palatino Linotype"/>
          <w:b/>
          <w:bCs/>
          <w:sz w:val="32"/>
          <w:szCs w:val="32"/>
        </w:rPr>
        <w:t>99</w:t>
      </w:r>
      <w:r w:rsidRPr="002D5E6D">
        <w:rPr>
          <w:rFonts w:ascii="Palatino Linotype" w:hAnsi="Palatino Linotype"/>
          <w:sz w:val="32"/>
          <w:szCs w:val="32"/>
        </w:rPr>
        <w:t xml:space="preserve"> grants totaling </w:t>
      </w:r>
      <w:r w:rsidRPr="009409CC">
        <w:rPr>
          <w:rFonts w:ascii="Palatino Linotype" w:hAnsi="Palatino Linotype"/>
          <w:b/>
          <w:bCs/>
          <w:sz w:val="32"/>
          <w:szCs w:val="32"/>
        </w:rPr>
        <w:t>257 thousand dollars</w:t>
      </w:r>
      <w:r w:rsidRPr="002D5E6D">
        <w:rPr>
          <w:rFonts w:ascii="Palatino Linotype" w:hAnsi="Palatino Linotype"/>
          <w:sz w:val="32"/>
          <w:szCs w:val="32"/>
        </w:rPr>
        <w:t>.</w:t>
      </w:r>
    </w:p>
    <w:p w14:paraId="71EB2779" w14:textId="77777777" w:rsidR="002D5E6D" w:rsidRPr="002D5E6D" w:rsidRDefault="002D5E6D">
      <w:pPr>
        <w:pStyle w:val="Body"/>
        <w:rPr>
          <w:rFonts w:ascii="Palatino Linotype" w:hAnsi="Palatino Linotype"/>
          <w:sz w:val="32"/>
          <w:szCs w:val="32"/>
        </w:rPr>
      </w:pPr>
    </w:p>
    <w:p w14:paraId="22D19837" w14:textId="3B5A6865" w:rsidR="00755CD9" w:rsidRPr="002D5E6D" w:rsidRDefault="002D5E6D">
      <w:pPr>
        <w:pStyle w:val="Body"/>
        <w:rPr>
          <w:rFonts w:ascii="Palatino Linotype" w:hAnsi="Palatino Linotype"/>
          <w:sz w:val="32"/>
          <w:szCs w:val="32"/>
        </w:rPr>
      </w:pPr>
      <w:r w:rsidRPr="002D5E6D">
        <w:rPr>
          <w:rFonts w:ascii="Palatino Linotype" w:hAnsi="Palatino Linotype"/>
          <w:sz w:val="32"/>
          <w:szCs w:val="32"/>
        </w:rPr>
        <w:t xml:space="preserve">We are </w:t>
      </w:r>
      <w:r w:rsidR="00CB041A" w:rsidRPr="002D5E6D">
        <w:rPr>
          <w:rFonts w:ascii="Palatino Linotype" w:hAnsi="Palatino Linotype"/>
          <w:sz w:val="32"/>
          <w:szCs w:val="32"/>
        </w:rPr>
        <w:t xml:space="preserve">proud to fund </w:t>
      </w:r>
      <w:r w:rsidR="009409CC" w:rsidRPr="009409CC">
        <w:rPr>
          <w:rFonts w:ascii="Palatino Linotype" w:hAnsi="Palatino Linotype"/>
          <w:b/>
          <w:bCs/>
          <w:sz w:val="32"/>
          <w:szCs w:val="32"/>
        </w:rPr>
        <w:t xml:space="preserve">6 </w:t>
      </w:r>
      <w:r w:rsidR="00CB041A" w:rsidRPr="002D5E6D">
        <w:rPr>
          <w:rFonts w:ascii="Palatino Linotype" w:hAnsi="Palatino Linotype"/>
          <w:sz w:val="32"/>
          <w:szCs w:val="32"/>
        </w:rPr>
        <w:t xml:space="preserve">grants totaling </w:t>
      </w:r>
      <w:r w:rsidR="00CB041A" w:rsidRPr="009409CC">
        <w:rPr>
          <w:rFonts w:ascii="Palatino Linotype" w:hAnsi="Palatino Linotype"/>
          <w:b/>
          <w:bCs/>
          <w:sz w:val="32"/>
          <w:szCs w:val="32"/>
        </w:rPr>
        <w:t>$16,659</w:t>
      </w:r>
      <w:r w:rsidR="00CB041A" w:rsidRPr="002D5E6D">
        <w:rPr>
          <w:rFonts w:ascii="Palatino Linotype" w:hAnsi="Palatino Linotype"/>
          <w:sz w:val="32"/>
          <w:szCs w:val="32"/>
        </w:rPr>
        <w:t xml:space="preserve"> for the </w:t>
      </w:r>
      <w:r w:rsidR="00CB041A" w:rsidRPr="009409CC">
        <w:rPr>
          <w:rFonts w:ascii="Palatino Linotype" w:hAnsi="Palatino Linotype"/>
          <w:b/>
          <w:bCs/>
          <w:sz w:val="32"/>
          <w:szCs w:val="32"/>
        </w:rPr>
        <w:t>2019-2020</w:t>
      </w:r>
      <w:r w:rsidR="00CB041A" w:rsidRPr="002D5E6D">
        <w:rPr>
          <w:rFonts w:ascii="Palatino Linotype" w:hAnsi="Palatino Linotype"/>
          <w:sz w:val="32"/>
          <w:szCs w:val="32"/>
        </w:rPr>
        <w:t xml:space="preserve"> school year, with </w:t>
      </w:r>
      <w:r w:rsidR="009409CC" w:rsidRPr="009409CC">
        <w:rPr>
          <w:rFonts w:ascii="Palatino Linotype" w:hAnsi="Palatino Linotype"/>
          <w:b/>
          <w:bCs/>
          <w:sz w:val="32"/>
          <w:szCs w:val="32"/>
        </w:rPr>
        <w:t>3</w:t>
      </w:r>
      <w:r w:rsidR="00CB041A" w:rsidRPr="002D5E6D">
        <w:rPr>
          <w:rFonts w:ascii="Palatino Linotype" w:hAnsi="Palatino Linotype"/>
          <w:sz w:val="32"/>
          <w:szCs w:val="32"/>
        </w:rPr>
        <w:t xml:space="preserve"> grants at </w:t>
      </w:r>
      <w:r w:rsidR="009409CC" w:rsidRPr="009409CC">
        <w:rPr>
          <w:rFonts w:ascii="Palatino Linotype" w:hAnsi="Palatino Linotype"/>
          <w:b/>
          <w:bCs/>
          <w:sz w:val="32"/>
          <w:szCs w:val="32"/>
        </w:rPr>
        <w:t>YMS</w:t>
      </w:r>
      <w:r w:rsidR="00CB041A" w:rsidRPr="002D5E6D">
        <w:rPr>
          <w:rFonts w:ascii="Palatino Linotype" w:hAnsi="Palatino Linotype"/>
          <w:sz w:val="32"/>
          <w:szCs w:val="32"/>
        </w:rPr>
        <w:t xml:space="preserve">, </w:t>
      </w:r>
      <w:r w:rsidR="009409CC" w:rsidRPr="009409CC">
        <w:rPr>
          <w:rFonts w:ascii="Palatino Linotype" w:hAnsi="Palatino Linotype"/>
          <w:b/>
          <w:bCs/>
          <w:sz w:val="32"/>
          <w:szCs w:val="32"/>
        </w:rPr>
        <w:t>2</w:t>
      </w:r>
      <w:r w:rsidR="00CB041A" w:rsidRPr="002D5E6D">
        <w:rPr>
          <w:rFonts w:ascii="Palatino Linotype" w:hAnsi="Palatino Linotype"/>
          <w:sz w:val="32"/>
          <w:szCs w:val="32"/>
        </w:rPr>
        <w:t xml:space="preserve"> at </w:t>
      </w:r>
      <w:r w:rsidR="00CB041A" w:rsidRPr="009409CC">
        <w:rPr>
          <w:rFonts w:ascii="Palatino Linotype" w:hAnsi="Palatino Linotype"/>
          <w:b/>
          <w:bCs/>
          <w:sz w:val="32"/>
          <w:szCs w:val="32"/>
        </w:rPr>
        <w:t>Y</w:t>
      </w:r>
      <w:r w:rsidR="009409CC" w:rsidRPr="009409CC">
        <w:rPr>
          <w:rFonts w:ascii="Palatino Linotype" w:hAnsi="Palatino Linotype"/>
          <w:b/>
          <w:bCs/>
          <w:sz w:val="32"/>
          <w:szCs w:val="32"/>
        </w:rPr>
        <w:t>HS</w:t>
      </w:r>
      <w:r w:rsidR="009409CC">
        <w:rPr>
          <w:rFonts w:ascii="Palatino Linotype" w:hAnsi="Palatino Linotype"/>
          <w:sz w:val="32"/>
          <w:szCs w:val="32"/>
        </w:rPr>
        <w:t xml:space="preserve"> </w:t>
      </w:r>
      <w:r w:rsidR="00CB041A" w:rsidRPr="002D5E6D">
        <w:rPr>
          <w:rFonts w:ascii="Palatino Linotype" w:hAnsi="Palatino Linotype"/>
          <w:sz w:val="32"/>
          <w:szCs w:val="32"/>
        </w:rPr>
        <w:t xml:space="preserve">and </w:t>
      </w:r>
      <w:r w:rsidR="009409CC" w:rsidRPr="009409CC">
        <w:rPr>
          <w:rFonts w:ascii="Palatino Linotype" w:hAnsi="Palatino Linotype"/>
          <w:b/>
          <w:bCs/>
          <w:sz w:val="32"/>
          <w:szCs w:val="32"/>
        </w:rPr>
        <w:t>1</w:t>
      </w:r>
      <w:r w:rsidR="009409CC">
        <w:rPr>
          <w:rFonts w:ascii="Palatino Linotype" w:hAnsi="Palatino Linotype"/>
          <w:sz w:val="32"/>
          <w:szCs w:val="32"/>
        </w:rPr>
        <w:t xml:space="preserve"> </w:t>
      </w:r>
      <w:r w:rsidR="00CB041A" w:rsidRPr="002D5E6D">
        <w:rPr>
          <w:rFonts w:ascii="Palatino Linotype" w:hAnsi="Palatino Linotype"/>
          <w:sz w:val="32"/>
          <w:szCs w:val="32"/>
        </w:rPr>
        <w:t xml:space="preserve">at </w:t>
      </w:r>
      <w:r w:rsidR="009409CC" w:rsidRPr="009409CC">
        <w:rPr>
          <w:rFonts w:ascii="Palatino Linotype" w:hAnsi="Palatino Linotype"/>
          <w:b/>
          <w:bCs/>
          <w:sz w:val="32"/>
          <w:szCs w:val="32"/>
        </w:rPr>
        <w:t>VES</w:t>
      </w:r>
      <w:r w:rsidR="00CB041A" w:rsidRPr="002D5E6D">
        <w:rPr>
          <w:rFonts w:ascii="Palatino Linotype" w:hAnsi="Palatino Linotype"/>
          <w:sz w:val="32"/>
          <w:szCs w:val="32"/>
        </w:rPr>
        <w:t xml:space="preserve">. </w:t>
      </w:r>
    </w:p>
    <w:p w14:paraId="5DC93704" w14:textId="77777777" w:rsidR="00755CD9" w:rsidRPr="002D5E6D" w:rsidRDefault="00755CD9">
      <w:pPr>
        <w:pStyle w:val="Body"/>
        <w:rPr>
          <w:rFonts w:ascii="Palatino Linotype" w:hAnsi="Palatino Linotype"/>
          <w:sz w:val="32"/>
          <w:szCs w:val="32"/>
        </w:rPr>
      </w:pPr>
    </w:p>
    <w:p w14:paraId="0B5087C5" w14:textId="0E2693AF" w:rsidR="00755CD9" w:rsidRPr="002D5E6D" w:rsidRDefault="00CB041A">
      <w:pPr>
        <w:pStyle w:val="Body"/>
        <w:rPr>
          <w:rFonts w:ascii="Palatino Linotype" w:hAnsi="Palatino Linotype"/>
          <w:sz w:val="32"/>
          <w:szCs w:val="32"/>
        </w:rPr>
      </w:pPr>
      <w:r w:rsidRPr="002D5E6D">
        <w:rPr>
          <w:rFonts w:ascii="Palatino Linotype" w:hAnsi="Palatino Linotype"/>
          <w:b/>
          <w:bCs/>
          <w:i/>
          <w:iCs/>
          <w:sz w:val="32"/>
          <w:szCs w:val="32"/>
        </w:rPr>
        <w:t xml:space="preserve">Beth </w:t>
      </w:r>
      <w:proofErr w:type="spellStart"/>
      <w:r w:rsidRPr="002D5E6D">
        <w:rPr>
          <w:rFonts w:ascii="Palatino Linotype" w:hAnsi="Palatino Linotype"/>
          <w:b/>
          <w:bCs/>
          <w:i/>
          <w:iCs/>
          <w:sz w:val="32"/>
          <w:szCs w:val="32"/>
        </w:rPr>
        <w:t>Nowers</w:t>
      </w:r>
      <w:proofErr w:type="spellEnd"/>
      <w:r w:rsidRPr="002D5E6D">
        <w:rPr>
          <w:rFonts w:ascii="Palatino Linotype" w:hAnsi="Palatino Linotype"/>
          <w:b/>
          <w:bCs/>
          <w:i/>
          <w:iCs/>
          <w:sz w:val="32"/>
          <w:szCs w:val="32"/>
        </w:rPr>
        <w:t>, Art Teacher at YHS</w:t>
      </w:r>
      <w:r w:rsidRPr="002D5E6D">
        <w:rPr>
          <w:rFonts w:ascii="Palatino Linotype" w:hAnsi="Palatino Linotype"/>
          <w:sz w:val="32"/>
          <w:szCs w:val="32"/>
        </w:rPr>
        <w:t xml:space="preserve">, </w:t>
      </w:r>
      <w:r w:rsidR="002D5E6D" w:rsidRPr="002D5E6D">
        <w:rPr>
          <w:rFonts w:ascii="Palatino Linotype" w:hAnsi="Palatino Linotype"/>
          <w:sz w:val="32"/>
          <w:szCs w:val="32"/>
        </w:rPr>
        <w:t>was granted funds to</w:t>
      </w:r>
      <w:r w:rsidRPr="002D5E6D">
        <w:rPr>
          <w:rFonts w:ascii="Palatino Linotype" w:hAnsi="Palatino Linotype"/>
          <w:sz w:val="32"/>
          <w:szCs w:val="32"/>
        </w:rPr>
        <w:t xml:space="preserve"> purchase </w:t>
      </w:r>
      <w:r w:rsidR="009409CC">
        <w:rPr>
          <w:rFonts w:ascii="Palatino Linotype" w:hAnsi="Palatino Linotype"/>
          <w:sz w:val="32"/>
          <w:szCs w:val="32"/>
        </w:rPr>
        <w:t>6</w:t>
      </w:r>
      <w:r w:rsidRPr="002D5E6D">
        <w:rPr>
          <w:rFonts w:ascii="Palatino Linotype" w:hAnsi="Palatino Linotype"/>
          <w:sz w:val="32"/>
          <w:szCs w:val="32"/>
        </w:rPr>
        <w:t xml:space="preserve"> high quality folding </w:t>
      </w:r>
      <w:r w:rsidRPr="002D5E6D">
        <w:rPr>
          <w:rFonts w:ascii="Palatino Linotype" w:hAnsi="Palatino Linotype"/>
          <w:b/>
          <w:bCs/>
          <w:sz w:val="32"/>
          <w:szCs w:val="32"/>
        </w:rPr>
        <w:t>portable display panels for the York Community Auditorium lobby</w:t>
      </w:r>
      <w:r w:rsidRPr="002D5E6D">
        <w:rPr>
          <w:rFonts w:ascii="Palatino Linotype" w:hAnsi="Palatino Linotype"/>
          <w:sz w:val="32"/>
          <w:szCs w:val="32"/>
        </w:rPr>
        <w:t>.  These aesthetically pleasing and sturdy units will be able to display the artwork of hundreds of students and will be used in conjunction with events being held at the auditorium to exhibit student art for the students, their families, and the public at large.  They will be used, not just for high school students, but for all schools wishing to have an art exhibit.  When not in use they can easily be folded up and stored away.</w:t>
      </w:r>
    </w:p>
    <w:p w14:paraId="2B7558F3" w14:textId="77777777" w:rsidR="00755CD9" w:rsidRPr="002D5E6D" w:rsidRDefault="00755CD9">
      <w:pPr>
        <w:pStyle w:val="Body"/>
        <w:rPr>
          <w:rFonts w:ascii="Palatino Linotype" w:hAnsi="Palatino Linotype"/>
          <w:sz w:val="32"/>
          <w:szCs w:val="32"/>
        </w:rPr>
      </w:pPr>
    </w:p>
    <w:p w14:paraId="4FE22796" w14:textId="77777777" w:rsidR="00755CD9" w:rsidRPr="002D5E6D" w:rsidRDefault="00CB041A">
      <w:pPr>
        <w:pStyle w:val="Body"/>
        <w:rPr>
          <w:rFonts w:ascii="Palatino Linotype" w:hAnsi="Palatino Linotype"/>
          <w:sz w:val="32"/>
          <w:szCs w:val="32"/>
        </w:rPr>
      </w:pPr>
      <w:r w:rsidRPr="002D5E6D">
        <w:rPr>
          <w:rFonts w:ascii="Palatino Linotype" w:hAnsi="Palatino Linotype"/>
          <w:b/>
          <w:bCs/>
          <w:i/>
          <w:iCs/>
          <w:sz w:val="32"/>
          <w:szCs w:val="32"/>
        </w:rPr>
        <w:t>Zach Daniels, Oral Teacher of the Deaf/Special Education Case Manager</w:t>
      </w:r>
      <w:r w:rsidRPr="002D5E6D">
        <w:rPr>
          <w:rFonts w:ascii="Palatino Linotype" w:hAnsi="Palatino Linotype"/>
          <w:sz w:val="32"/>
          <w:szCs w:val="32"/>
        </w:rPr>
        <w:t xml:space="preserve">, will purchase four portable </w:t>
      </w:r>
      <w:r w:rsidRPr="002D5E6D">
        <w:rPr>
          <w:rFonts w:ascii="Palatino Linotype" w:hAnsi="Palatino Linotype"/>
          <w:b/>
          <w:bCs/>
          <w:sz w:val="32"/>
          <w:szCs w:val="32"/>
        </w:rPr>
        <w:t>sound field amplification systems</w:t>
      </w:r>
      <w:r w:rsidRPr="002D5E6D">
        <w:rPr>
          <w:rFonts w:ascii="Palatino Linotype" w:hAnsi="Palatino Linotype"/>
          <w:sz w:val="32"/>
          <w:szCs w:val="32"/>
        </w:rPr>
        <w:t>, two for YMS and two for YHS, as a pilot program with the hope to one day amplify the entire district.  Classroom amplification has proven to benefit behavior and attentiveness, reduce vocal strain for teachers, and has particular benefits for students with hearing impairments, central auditory processing disorders, attention deficit disorder, learning disabilities, and developmental delays.</w:t>
      </w:r>
    </w:p>
    <w:p w14:paraId="32158002" w14:textId="77777777" w:rsidR="00755CD9" w:rsidRPr="002D5E6D" w:rsidRDefault="00755CD9">
      <w:pPr>
        <w:pStyle w:val="Body"/>
        <w:rPr>
          <w:rFonts w:ascii="Palatino Linotype" w:hAnsi="Palatino Linotype"/>
          <w:sz w:val="32"/>
          <w:szCs w:val="32"/>
        </w:rPr>
      </w:pPr>
    </w:p>
    <w:p w14:paraId="0820E94F" w14:textId="77777777" w:rsidR="009409CC" w:rsidRDefault="009409CC">
      <w:pPr>
        <w:pStyle w:val="Body"/>
        <w:rPr>
          <w:rFonts w:ascii="Palatino Linotype" w:hAnsi="Palatino Linotype"/>
          <w:sz w:val="32"/>
          <w:szCs w:val="32"/>
        </w:rPr>
      </w:pPr>
      <w:r w:rsidRPr="002D5E6D">
        <w:rPr>
          <w:rFonts w:ascii="Palatino Linotype" w:hAnsi="Palatino Linotype"/>
          <w:b/>
          <w:bCs/>
          <w:i/>
          <w:iCs/>
          <w:sz w:val="32"/>
          <w:szCs w:val="32"/>
        </w:rPr>
        <w:t>Karl Francis, Principal at YHS</w:t>
      </w:r>
      <w:r w:rsidRPr="002D5E6D">
        <w:rPr>
          <w:rFonts w:ascii="Palatino Linotype" w:hAnsi="Palatino Linotype"/>
          <w:sz w:val="32"/>
          <w:szCs w:val="32"/>
        </w:rPr>
        <w:t xml:space="preserve">, has been provided funding to support his proposed student experiential learning </w:t>
      </w:r>
      <w:r w:rsidRPr="002D5E6D">
        <w:rPr>
          <w:rFonts w:ascii="Palatino Linotype" w:hAnsi="Palatino Linotype"/>
          <w:b/>
          <w:bCs/>
          <w:sz w:val="32"/>
          <w:szCs w:val="32"/>
        </w:rPr>
        <w:t>“Star Island Experience"</w:t>
      </w:r>
      <w:r w:rsidRPr="002D5E6D">
        <w:rPr>
          <w:rFonts w:ascii="Palatino Linotype" w:hAnsi="Palatino Linotype"/>
          <w:sz w:val="32"/>
          <w:szCs w:val="32"/>
        </w:rPr>
        <w:t xml:space="preserve"> which he is planning for the sophomore class in the fall.  While we were not able to fund the full amount he requested, we did provide some funding in order to assist in his effort to provide a learning experience that fosters group collaboration, kindness and respect for others, personal growth, and academic and career learning opportunities.</w:t>
      </w:r>
    </w:p>
    <w:p w14:paraId="7DDC9062" w14:textId="400E8569" w:rsidR="00755CD9" w:rsidRPr="002D5E6D" w:rsidRDefault="00CB041A">
      <w:pPr>
        <w:pStyle w:val="Body"/>
        <w:rPr>
          <w:rFonts w:ascii="Palatino Linotype" w:hAnsi="Palatino Linotype"/>
          <w:sz w:val="32"/>
          <w:szCs w:val="32"/>
        </w:rPr>
      </w:pPr>
      <w:r w:rsidRPr="002D5E6D">
        <w:rPr>
          <w:rFonts w:ascii="Palatino Linotype" w:hAnsi="Palatino Linotype"/>
          <w:b/>
          <w:bCs/>
          <w:i/>
          <w:iCs/>
          <w:sz w:val="32"/>
          <w:szCs w:val="32"/>
        </w:rPr>
        <w:lastRenderedPageBreak/>
        <w:t xml:space="preserve">Carla </w:t>
      </w:r>
      <w:proofErr w:type="spellStart"/>
      <w:r w:rsidRPr="002D5E6D">
        <w:rPr>
          <w:rFonts w:ascii="Palatino Linotype" w:hAnsi="Palatino Linotype"/>
          <w:b/>
          <w:bCs/>
          <w:i/>
          <w:iCs/>
          <w:sz w:val="32"/>
          <w:szCs w:val="32"/>
        </w:rPr>
        <w:t>Femino</w:t>
      </w:r>
      <w:proofErr w:type="spellEnd"/>
      <w:r w:rsidRPr="002D5E6D">
        <w:rPr>
          <w:rFonts w:ascii="Palatino Linotype" w:hAnsi="Palatino Linotype"/>
          <w:b/>
          <w:bCs/>
          <w:i/>
          <w:iCs/>
          <w:sz w:val="32"/>
          <w:szCs w:val="32"/>
        </w:rPr>
        <w:t xml:space="preserve"> and Liz </w:t>
      </w:r>
      <w:proofErr w:type="spellStart"/>
      <w:r w:rsidRPr="002D5E6D">
        <w:rPr>
          <w:rFonts w:ascii="Palatino Linotype" w:hAnsi="Palatino Linotype"/>
          <w:b/>
          <w:bCs/>
          <w:i/>
          <w:iCs/>
          <w:sz w:val="32"/>
          <w:szCs w:val="32"/>
        </w:rPr>
        <w:t>Schambach</w:t>
      </w:r>
      <w:proofErr w:type="spellEnd"/>
      <w:r w:rsidRPr="002D5E6D">
        <w:rPr>
          <w:rFonts w:ascii="Palatino Linotype" w:hAnsi="Palatino Linotype"/>
          <w:b/>
          <w:bCs/>
          <w:i/>
          <w:iCs/>
          <w:sz w:val="32"/>
          <w:szCs w:val="32"/>
        </w:rPr>
        <w:t xml:space="preserve">, </w:t>
      </w:r>
      <w:r w:rsidR="002D5E6D" w:rsidRPr="002D5E6D">
        <w:rPr>
          <w:rFonts w:ascii="Palatino Linotype" w:hAnsi="Palatino Linotype"/>
          <w:b/>
          <w:bCs/>
          <w:i/>
          <w:iCs/>
          <w:sz w:val="32"/>
          <w:szCs w:val="32"/>
        </w:rPr>
        <w:t xml:space="preserve">YMS </w:t>
      </w:r>
      <w:r w:rsidRPr="002D5E6D">
        <w:rPr>
          <w:rFonts w:ascii="Palatino Linotype" w:hAnsi="Palatino Linotype"/>
          <w:b/>
          <w:bCs/>
          <w:i/>
          <w:iCs/>
          <w:sz w:val="32"/>
          <w:szCs w:val="32"/>
        </w:rPr>
        <w:t>Guidance and Wellness</w:t>
      </w:r>
      <w:r w:rsidRPr="002D5E6D">
        <w:rPr>
          <w:rFonts w:ascii="Palatino Linotype" w:hAnsi="Palatino Linotype"/>
          <w:b/>
          <w:bCs/>
          <w:sz w:val="32"/>
          <w:szCs w:val="32"/>
        </w:rPr>
        <w:t>,</w:t>
      </w:r>
      <w:r w:rsidRPr="002D5E6D">
        <w:rPr>
          <w:rFonts w:ascii="Palatino Linotype" w:hAnsi="Palatino Linotype"/>
          <w:sz w:val="32"/>
          <w:szCs w:val="32"/>
        </w:rPr>
        <w:t xml:space="preserve"> are introducing a comprehensive professional development program in conjunction with a company called </w:t>
      </w:r>
      <w:proofErr w:type="spellStart"/>
      <w:r w:rsidRPr="002D5E6D">
        <w:rPr>
          <w:rFonts w:ascii="Palatino Linotype" w:hAnsi="Palatino Linotype"/>
          <w:sz w:val="32"/>
          <w:szCs w:val="32"/>
        </w:rPr>
        <w:t>Mindbridge</w:t>
      </w:r>
      <w:proofErr w:type="spellEnd"/>
      <w:r w:rsidRPr="002D5E6D">
        <w:rPr>
          <w:rFonts w:ascii="Palatino Linotype" w:hAnsi="Palatino Linotype"/>
          <w:sz w:val="32"/>
          <w:szCs w:val="32"/>
        </w:rPr>
        <w:t xml:space="preserve">, to help educate the YMS staff in learning appropriate boundaries and skills to support student needs by examining unintentional biases that may cause staff to react to students in ways that aren’t supportive.  This </w:t>
      </w:r>
      <w:proofErr w:type="spellStart"/>
      <w:r w:rsidRPr="002D5E6D">
        <w:rPr>
          <w:rFonts w:ascii="Palatino Linotype" w:hAnsi="Palatino Linotype"/>
          <w:b/>
          <w:bCs/>
          <w:sz w:val="32"/>
          <w:szCs w:val="32"/>
        </w:rPr>
        <w:t>Unbias</w:t>
      </w:r>
      <w:proofErr w:type="spellEnd"/>
      <w:r w:rsidRPr="002D5E6D">
        <w:rPr>
          <w:rFonts w:ascii="Palatino Linotype" w:hAnsi="Palatino Linotype"/>
          <w:b/>
          <w:bCs/>
          <w:sz w:val="32"/>
          <w:szCs w:val="32"/>
        </w:rPr>
        <w:t xml:space="preserve"> Mindset Community Building</w:t>
      </w:r>
      <w:r w:rsidRPr="002D5E6D">
        <w:rPr>
          <w:rFonts w:ascii="Palatino Linotype" w:hAnsi="Palatino Linotype"/>
          <w:sz w:val="32"/>
          <w:szCs w:val="32"/>
        </w:rPr>
        <w:t xml:space="preserve"> program supports recently passed DOE legislation around sexual abuse prevention and response as well as the Enough Abuse campaign.</w:t>
      </w:r>
    </w:p>
    <w:p w14:paraId="119C00A2" w14:textId="77777777" w:rsidR="00755CD9" w:rsidRPr="002D5E6D" w:rsidRDefault="00755CD9">
      <w:pPr>
        <w:pStyle w:val="Body"/>
        <w:rPr>
          <w:rFonts w:ascii="Palatino Linotype" w:hAnsi="Palatino Linotype"/>
          <w:sz w:val="32"/>
          <w:szCs w:val="32"/>
        </w:rPr>
      </w:pPr>
    </w:p>
    <w:p w14:paraId="28D0F23D" w14:textId="0DB4143E" w:rsidR="00755CD9" w:rsidRPr="002D5E6D" w:rsidRDefault="00CB041A" w:rsidP="002D5E6D">
      <w:pPr>
        <w:rPr>
          <w:rFonts w:ascii="Palatino Linotype" w:hAnsi="Palatino Linotype" w:cs="Arial Unicode MS"/>
          <w:b/>
          <w:bCs/>
          <w:i/>
          <w:iCs/>
          <w:color w:val="000000"/>
          <w:sz w:val="32"/>
          <w:szCs w:val="32"/>
        </w:rPr>
      </w:pPr>
      <w:r w:rsidRPr="002D5E6D">
        <w:rPr>
          <w:rFonts w:ascii="Palatino Linotype" w:hAnsi="Palatino Linotype"/>
          <w:b/>
          <w:bCs/>
          <w:i/>
          <w:iCs/>
          <w:sz w:val="32"/>
          <w:szCs w:val="32"/>
        </w:rPr>
        <w:t>Jess Baxter, 8th grade English Language Arts Teach and Team Leader</w:t>
      </w:r>
      <w:r w:rsidRPr="002D5E6D">
        <w:rPr>
          <w:rFonts w:ascii="Palatino Linotype" w:hAnsi="Palatino Linotype"/>
          <w:sz w:val="32"/>
          <w:szCs w:val="32"/>
        </w:rPr>
        <w:t xml:space="preserve">, will be introducing a new teaching unit entitled </w:t>
      </w:r>
      <w:r w:rsidRPr="002D5E6D">
        <w:rPr>
          <w:rFonts w:ascii="Palatino Linotype" w:hAnsi="Palatino Linotype"/>
          <w:b/>
          <w:bCs/>
          <w:sz w:val="32"/>
          <w:szCs w:val="32"/>
        </w:rPr>
        <w:t>“The Invisible Thread that Connects Us All Through Small Acts of Kindness”</w:t>
      </w:r>
      <w:r w:rsidRPr="002D5E6D">
        <w:rPr>
          <w:rFonts w:ascii="Palatino Linotype" w:hAnsi="Palatino Linotype"/>
          <w:sz w:val="32"/>
          <w:szCs w:val="32"/>
        </w:rPr>
        <w:t xml:space="preserve"> focused on addressing bullying and the treatment of others through small acts of kindness.  The unit will revolve around the book </w:t>
      </w:r>
      <w:r w:rsidRPr="002D5E6D">
        <w:rPr>
          <w:rFonts w:ascii="Palatino Linotype" w:hAnsi="Palatino Linotype"/>
          <w:sz w:val="32"/>
          <w:szCs w:val="32"/>
          <w:u w:val="single"/>
        </w:rPr>
        <w:t xml:space="preserve">An Invisible Thread </w:t>
      </w:r>
      <w:r w:rsidRPr="002D5E6D">
        <w:rPr>
          <w:rFonts w:ascii="Palatino Linotype" w:hAnsi="Palatino Linotype"/>
          <w:sz w:val="32"/>
          <w:szCs w:val="32"/>
        </w:rPr>
        <w:t xml:space="preserve">by </w:t>
      </w:r>
      <w:proofErr w:type="gramStart"/>
      <w:r w:rsidRPr="002D5E6D">
        <w:rPr>
          <w:rFonts w:ascii="Palatino Linotype" w:hAnsi="Palatino Linotype"/>
          <w:sz w:val="32"/>
          <w:szCs w:val="32"/>
        </w:rPr>
        <w:t xml:space="preserve">Laura </w:t>
      </w:r>
      <w:proofErr w:type="spellStart"/>
      <w:r w:rsidRPr="002D5E6D">
        <w:rPr>
          <w:rFonts w:ascii="Palatino Linotype" w:hAnsi="Palatino Linotype"/>
          <w:sz w:val="32"/>
          <w:szCs w:val="32"/>
        </w:rPr>
        <w:t>Schroff</w:t>
      </w:r>
      <w:proofErr w:type="spellEnd"/>
      <w:r w:rsidRPr="002D5E6D">
        <w:rPr>
          <w:rFonts w:ascii="Palatino Linotype" w:hAnsi="Palatino Linotype"/>
          <w:sz w:val="32"/>
          <w:szCs w:val="32"/>
        </w:rPr>
        <w:t>, but</w:t>
      </w:r>
      <w:proofErr w:type="gramEnd"/>
      <w:r w:rsidRPr="002D5E6D">
        <w:rPr>
          <w:rFonts w:ascii="Palatino Linotype" w:hAnsi="Palatino Linotype"/>
          <w:sz w:val="32"/>
          <w:szCs w:val="32"/>
        </w:rPr>
        <w:t xml:space="preserve"> will also include watching and discussing </w:t>
      </w:r>
      <w:proofErr w:type="spellStart"/>
      <w:r w:rsidRPr="002D5E6D">
        <w:rPr>
          <w:rFonts w:ascii="Palatino Linotype" w:hAnsi="Palatino Linotype"/>
          <w:sz w:val="32"/>
          <w:szCs w:val="32"/>
        </w:rPr>
        <w:t>Tedtalks</w:t>
      </w:r>
      <w:proofErr w:type="spellEnd"/>
      <w:r w:rsidRPr="002D5E6D">
        <w:rPr>
          <w:rFonts w:ascii="Palatino Linotype" w:hAnsi="Palatino Linotype"/>
          <w:sz w:val="32"/>
          <w:szCs w:val="32"/>
        </w:rPr>
        <w:t xml:space="preserve"> related to people and acts of kindness, a yearlong plan to do good deeds for others, and it will also involve families at home in the theme.  It </w:t>
      </w:r>
      <w:r w:rsidR="002D5E6D" w:rsidRPr="002D5E6D">
        <w:rPr>
          <w:rFonts w:ascii="Palatino Linotype" w:hAnsi="Palatino Linotype"/>
          <w:sz w:val="32"/>
          <w:szCs w:val="32"/>
        </w:rPr>
        <w:t xml:space="preserve">also </w:t>
      </w:r>
      <w:r w:rsidRPr="002D5E6D">
        <w:rPr>
          <w:rFonts w:ascii="Palatino Linotype" w:hAnsi="Palatino Linotype"/>
          <w:sz w:val="32"/>
          <w:szCs w:val="32"/>
        </w:rPr>
        <w:t xml:space="preserve">supports the </w:t>
      </w:r>
      <w:r w:rsidR="002D5E6D" w:rsidRPr="002D5E6D">
        <w:rPr>
          <w:rFonts w:ascii="Palatino Linotype" w:hAnsi="Palatino Linotype"/>
          <w:sz w:val="32"/>
          <w:szCs w:val="32"/>
        </w:rPr>
        <w:t xml:space="preserve">HOWLS </w:t>
      </w:r>
      <w:r w:rsidRPr="002D5E6D">
        <w:rPr>
          <w:rFonts w:ascii="Palatino Linotype" w:hAnsi="Palatino Linotype"/>
          <w:sz w:val="32"/>
          <w:szCs w:val="32"/>
        </w:rPr>
        <w:t>she hopes to be able to expand it to other teams in future years.</w:t>
      </w:r>
    </w:p>
    <w:p w14:paraId="72E9C827" w14:textId="77777777" w:rsidR="00755CD9" w:rsidRPr="002D5E6D" w:rsidRDefault="00755CD9">
      <w:pPr>
        <w:pStyle w:val="Body"/>
        <w:rPr>
          <w:rFonts w:ascii="Palatino Linotype" w:hAnsi="Palatino Linotype"/>
          <w:sz w:val="32"/>
          <w:szCs w:val="32"/>
        </w:rPr>
      </w:pPr>
    </w:p>
    <w:p w14:paraId="3C5C1779" w14:textId="027950AD" w:rsidR="0042157D" w:rsidRPr="009409CC" w:rsidRDefault="00CB041A" w:rsidP="009409CC">
      <w:pPr>
        <w:pStyle w:val="Body"/>
        <w:rPr>
          <w:rFonts w:ascii="Palatino Linotype" w:hAnsi="Palatino Linotype"/>
          <w:sz w:val="32"/>
          <w:szCs w:val="32"/>
        </w:rPr>
      </w:pPr>
      <w:r w:rsidRPr="002D5E6D">
        <w:rPr>
          <w:rFonts w:ascii="Palatino Linotype" w:hAnsi="Palatino Linotype"/>
          <w:b/>
          <w:bCs/>
          <w:i/>
          <w:iCs/>
          <w:sz w:val="32"/>
          <w:szCs w:val="32"/>
        </w:rPr>
        <w:t>Beth Hutchins, Principal at VES</w:t>
      </w:r>
      <w:r w:rsidRPr="002D5E6D">
        <w:rPr>
          <w:rFonts w:ascii="Palatino Linotype" w:hAnsi="Palatino Linotype"/>
          <w:sz w:val="32"/>
          <w:szCs w:val="32"/>
        </w:rPr>
        <w:t xml:space="preserve">, </w:t>
      </w:r>
      <w:r w:rsidR="002D5E6D">
        <w:rPr>
          <w:rFonts w:ascii="Palatino Linotype" w:hAnsi="Palatino Linotype"/>
          <w:sz w:val="32"/>
          <w:szCs w:val="32"/>
        </w:rPr>
        <w:t>was granted funds</w:t>
      </w:r>
      <w:r w:rsidRPr="002D5E6D">
        <w:rPr>
          <w:rFonts w:ascii="Palatino Linotype" w:hAnsi="Palatino Linotype"/>
          <w:sz w:val="32"/>
          <w:szCs w:val="32"/>
        </w:rPr>
        <w:t xml:space="preserve"> to purchase books for the VES staff and students that </w:t>
      </w:r>
      <w:r w:rsidRPr="002D5E6D">
        <w:rPr>
          <w:rFonts w:ascii="Palatino Linotype" w:hAnsi="Palatino Linotype"/>
          <w:b/>
          <w:bCs/>
          <w:sz w:val="32"/>
          <w:szCs w:val="32"/>
        </w:rPr>
        <w:t>promote diversity</w:t>
      </w:r>
      <w:r w:rsidRPr="002D5E6D">
        <w:rPr>
          <w:rFonts w:ascii="Palatino Linotype" w:hAnsi="Palatino Linotype"/>
          <w:sz w:val="32"/>
          <w:szCs w:val="32"/>
        </w:rPr>
        <w:t xml:space="preserve"> in support of the York School Department’s mission to create a school community that examines bias and encourages respect for the value of difference.  These picture books will be supplied to all classrooms and used in read aloud sessions.  They will also be incorporated as a “book club” within staff meetings to encourage familiarity with the text and to help brainstorm on the best application for use.</w:t>
      </w:r>
    </w:p>
    <w:sectPr w:rsidR="0042157D" w:rsidRPr="009409CC" w:rsidSect="002D5E6D">
      <w:headerReference w:type="default" r:id="rId6"/>
      <w:footerReference w:type="default" r:id="rId7"/>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2E9C9" w14:textId="77777777" w:rsidR="005E3A8F" w:rsidRDefault="005E3A8F">
      <w:r>
        <w:separator/>
      </w:r>
    </w:p>
  </w:endnote>
  <w:endnote w:type="continuationSeparator" w:id="0">
    <w:p w14:paraId="2B97A716" w14:textId="77777777" w:rsidR="005E3A8F" w:rsidRDefault="005E3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F40F1" w14:textId="77777777" w:rsidR="00755CD9" w:rsidRDefault="00755C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8BD51" w14:textId="77777777" w:rsidR="005E3A8F" w:rsidRDefault="005E3A8F">
      <w:r>
        <w:separator/>
      </w:r>
    </w:p>
  </w:footnote>
  <w:footnote w:type="continuationSeparator" w:id="0">
    <w:p w14:paraId="79A399E3" w14:textId="77777777" w:rsidR="005E3A8F" w:rsidRDefault="005E3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3FFC9" w14:textId="77777777" w:rsidR="00755CD9" w:rsidRDefault="00755CD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CD9"/>
    <w:rsid w:val="001648C8"/>
    <w:rsid w:val="002D5E6D"/>
    <w:rsid w:val="0042157D"/>
    <w:rsid w:val="005E3A8F"/>
    <w:rsid w:val="00755CD9"/>
    <w:rsid w:val="009409CC"/>
    <w:rsid w:val="00AB206F"/>
    <w:rsid w:val="00CB041A"/>
    <w:rsid w:val="00F10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30505E"/>
  <w15:docId w15:val="{C631083F-0819-F94E-925F-525369B6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TableStyle1">
    <w:name w:val="Table Style 1"/>
    <w:rPr>
      <w:rFonts w:ascii="Helvetica Neue" w:eastAsia="Helvetica Neue" w:hAnsi="Helvetica Neue" w:cs="Helvetica Neue"/>
      <w:b/>
      <w:bCs/>
      <w:color w:val="000000"/>
    </w:rPr>
  </w:style>
  <w:style w:type="paragraph" w:customStyle="1" w:styleId="TableStyle2">
    <w:name w:val="Table Style 2"/>
    <w:rPr>
      <w:rFonts w:ascii="Helvetica Neue" w:eastAsia="Helvetica Neue" w:hAnsi="Helvetica Neue" w:cs="Helvetica Neu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Shaffer</cp:lastModifiedBy>
  <cp:revision>2</cp:revision>
  <cp:lastPrinted>2019-06-19T19:46:00Z</cp:lastPrinted>
  <dcterms:created xsi:type="dcterms:W3CDTF">2019-08-26T22:06:00Z</dcterms:created>
  <dcterms:modified xsi:type="dcterms:W3CDTF">2019-08-26T22:06:00Z</dcterms:modified>
</cp:coreProperties>
</file>